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0EE27017" w:rsidR="00067FB6" w:rsidRPr="005B2BD4" w:rsidRDefault="005B2BD4" w:rsidP="00EA5F32">
      <w:pPr>
        <w:pStyle w:val="ListParagraph"/>
        <w:numPr>
          <w:ilvl w:val="0"/>
          <w:numId w:val="0"/>
        </w:numPr>
        <w:ind w:left="720"/>
        <w:rPr>
          <w:b w:val="0"/>
          <w:bCs w:val="0"/>
        </w:rPr>
      </w:pPr>
      <w:r w:rsidRPr="005B2BD4">
        <w:rPr>
          <w:b w:val="0"/>
          <w:bCs w:val="0"/>
        </w:rPr>
        <w:t>23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22200D5" w:rsidR="00ED612A" w:rsidRPr="00BB2D13" w:rsidRDefault="00E420B8" w:rsidP="00EA5F32">
      <w:pPr>
        <w:ind w:left="720"/>
        <w:rPr>
          <w:bCs w:val="0"/>
          <w:sz w:val="24"/>
          <w:szCs w:val="24"/>
        </w:rPr>
      </w:pPr>
      <w:r w:rsidRPr="00E420B8">
        <w:rPr>
          <w:bCs w:val="0"/>
          <w:sz w:val="24"/>
          <w:szCs w:val="24"/>
        </w:rPr>
        <w:t>23A201a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19A9908" w:rsidR="00D65E7E" w:rsidRPr="00BB2D13" w:rsidRDefault="00BF2FB8" w:rsidP="00EA5F32">
      <w:pPr>
        <w:ind w:left="720"/>
        <w:rPr>
          <w:bCs w:val="0"/>
          <w:sz w:val="24"/>
          <w:szCs w:val="24"/>
        </w:rPr>
      </w:pPr>
      <w:r w:rsidRPr="00BF2FB8">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1CA36DFD" w14:textId="77777777" w:rsidR="00124326" w:rsidRPr="00124326" w:rsidRDefault="00124326" w:rsidP="00124326">
      <w:pPr>
        <w:ind w:left="720"/>
        <w:rPr>
          <w:bCs w:val="0"/>
          <w:sz w:val="24"/>
          <w:szCs w:val="24"/>
        </w:rPr>
      </w:pPr>
      <w:r w:rsidRPr="00124326">
        <w:rPr>
          <w:bCs w:val="0"/>
          <w:sz w:val="24"/>
          <w:szCs w:val="24"/>
        </w:rPr>
        <w:t>23A1:  Schedule and cost variances are identified and analyzed at control account and summary level.</w:t>
      </w:r>
    </w:p>
    <w:p w14:paraId="44BF4260" w14:textId="77777777" w:rsidR="00124326" w:rsidRPr="00124326" w:rsidRDefault="00124326" w:rsidP="00124326">
      <w:pPr>
        <w:ind w:left="720"/>
        <w:rPr>
          <w:bCs w:val="0"/>
          <w:sz w:val="24"/>
          <w:szCs w:val="24"/>
        </w:rPr>
      </w:pPr>
      <w:r w:rsidRPr="00124326">
        <w:rPr>
          <w:bCs w:val="0"/>
          <w:sz w:val="24"/>
          <w:szCs w:val="24"/>
        </w:rPr>
        <w:t>23A2:  The variance analysis identifies the factors causing the variance (e.g., efficiency, rate, and timing) and potential impacts.</w:t>
      </w:r>
    </w:p>
    <w:p w14:paraId="786230F1" w14:textId="15B42510" w:rsidR="00124326" w:rsidRPr="00124326" w:rsidRDefault="00124326" w:rsidP="00124326">
      <w:pPr>
        <w:pStyle w:val="ListParagraph"/>
        <w:numPr>
          <w:ilvl w:val="0"/>
          <w:numId w:val="40"/>
        </w:numPr>
        <w:rPr>
          <w:b w:val="0"/>
          <w:szCs w:val="24"/>
        </w:rPr>
      </w:pPr>
      <w:r w:rsidRPr="00124326">
        <w:rPr>
          <w:b w:val="0"/>
          <w:szCs w:val="24"/>
        </w:rPr>
        <w:t>Labor cost variance analysis is substantiated from source records evaluating rate and volume variances.</w:t>
      </w:r>
    </w:p>
    <w:p w14:paraId="65032D22" w14:textId="32813704" w:rsidR="007E1F89" w:rsidRPr="00124326" w:rsidRDefault="00124326" w:rsidP="00124326">
      <w:pPr>
        <w:pStyle w:val="ListParagraph"/>
        <w:numPr>
          <w:ilvl w:val="0"/>
          <w:numId w:val="40"/>
        </w:numPr>
        <w:rPr>
          <w:b w:val="0"/>
          <w:szCs w:val="24"/>
        </w:rPr>
      </w:pPr>
      <w:r w:rsidRPr="00124326">
        <w:rPr>
          <w:b w:val="0"/>
          <w:szCs w:val="24"/>
        </w:rPr>
        <w:t>Material cost variance analysis is substantiated from source records evaluating price and usage variances.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8619CC5" w:rsidR="00ED612A" w:rsidRPr="00E17DF5" w:rsidRDefault="00D36E94" w:rsidP="00EA5F32">
      <w:pPr>
        <w:ind w:left="720"/>
        <w:rPr>
          <w:bCs w:val="0"/>
          <w:sz w:val="24"/>
          <w:szCs w:val="24"/>
        </w:rPr>
      </w:pPr>
      <w:r w:rsidRPr="00D36E94">
        <w:rPr>
          <w:bCs w:val="0"/>
          <w:sz w:val="24"/>
          <w:szCs w:val="24"/>
        </w:rPr>
        <w:t>Are Rate &amp; Volume (Labor) and Price &amp; Usage (Material) Variance formulas correctly applied at the control account level?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C17D65B" w14:textId="77777777" w:rsidR="00963D06" w:rsidRPr="00963D06" w:rsidRDefault="00963D06" w:rsidP="00963D06">
      <w:pPr>
        <w:ind w:left="720"/>
        <w:rPr>
          <w:bCs w:val="0"/>
          <w:sz w:val="24"/>
          <w:szCs w:val="24"/>
        </w:rPr>
      </w:pPr>
      <w:r w:rsidRPr="00963D06">
        <w:rPr>
          <w:bCs w:val="0"/>
          <w:sz w:val="24"/>
          <w:szCs w:val="24"/>
        </w:rPr>
        <w:t>Verify formulas:</w:t>
      </w:r>
    </w:p>
    <w:p w14:paraId="49874D08" w14:textId="77777777" w:rsidR="00963D06" w:rsidRPr="00963D06" w:rsidRDefault="00963D06" w:rsidP="00963D06">
      <w:pPr>
        <w:ind w:left="720"/>
        <w:rPr>
          <w:bCs w:val="0"/>
          <w:sz w:val="24"/>
          <w:szCs w:val="24"/>
        </w:rPr>
      </w:pPr>
    </w:p>
    <w:p w14:paraId="66A2FBED" w14:textId="77777777" w:rsidR="00963D06" w:rsidRPr="00963D06" w:rsidRDefault="00963D06" w:rsidP="00963D06">
      <w:pPr>
        <w:ind w:left="720"/>
        <w:rPr>
          <w:bCs w:val="0"/>
          <w:sz w:val="24"/>
          <w:szCs w:val="24"/>
          <w:u w:val="single"/>
        </w:rPr>
      </w:pPr>
      <w:r w:rsidRPr="00963D06">
        <w:rPr>
          <w:bCs w:val="0"/>
          <w:sz w:val="24"/>
          <w:szCs w:val="24"/>
          <w:u w:val="single"/>
        </w:rPr>
        <w:t xml:space="preserve">Labor   </w:t>
      </w:r>
    </w:p>
    <w:p w14:paraId="15A7B301" w14:textId="77777777" w:rsidR="00963D06" w:rsidRPr="00963D06" w:rsidRDefault="00963D06" w:rsidP="00963D06">
      <w:pPr>
        <w:ind w:left="720"/>
        <w:rPr>
          <w:bCs w:val="0"/>
          <w:sz w:val="24"/>
          <w:szCs w:val="24"/>
        </w:rPr>
      </w:pPr>
      <w:r w:rsidRPr="00963D06">
        <w:rPr>
          <w:bCs w:val="0"/>
          <w:sz w:val="24"/>
          <w:szCs w:val="24"/>
        </w:rPr>
        <w:t>Rate Variance = (Earned Rate - Actual Rate) * Actual Hours</w:t>
      </w:r>
    </w:p>
    <w:p w14:paraId="5D8AE329" w14:textId="77777777" w:rsidR="00963D06" w:rsidRPr="00963D06" w:rsidRDefault="00963D06" w:rsidP="00963D06">
      <w:pPr>
        <w:ind w:left="720"/>
        <w:rPr>
          <w:bCs w:val="0"/>
          <w:sz w:val="24"/>
          <w:szCs w:val="24"/>
        </w:rPr>
      </w:pPr>
      <w:r w:rsidRPr="00963D06">
        <w:rPr>
          <w:bCs w:val="0"/>
          <w:sz w:val="24"/>
          <w:szCs w:val="24"/>
        </w:rPr>
        <w:t>Volume Variance = (Earned Hours - Actual Hours) * Earned Rate</w:t>
      </w:r>
    </w:p>
    <w:p w14:paraId="343985C5" w14:textId="77777777" w:rsidR="00963D06" w:rsidRPr="00963D06" w:rsidRDefault="00963D06" w:rsidP="00963D06">
      <w:pPr>
        <w:ind w:left="720"/>
        <w:rPr>
          <w:bCs w:val="0"/>
          <w:sz w:val="24"/>
          <w:szCs w:val="24"/>
        </w:rPr>
      </w:pPr>
    </w:p>
    <w:p w14:paraId="1DCDA34C" w14:textId="77777777" w:rsidR="00963D06" w:rsidRPr="00963D06" w:rsidRDefault="00963D06" w:rsidP="00963D06">
      <w:pPr>
        <w:ind w:left="720"/>
        <w:rPr>
          <w:bCs w:val="0"/>
          <w:sz w:val="24"/>
          <w:szCs w:val="24"/>
          <w:u w:val="single"/>
        </w:rPr>
      </w:pPr>
      <w:r w:rsidRPr="00963D06">
        <w:rPr>
          <w:bCs w:val="0"/>
          <w:sz w:val="24"/>
          <w:szCs w:val="24"/>
          <w:u w:val="single"/>
        </w:rPr>
        <w:t>Material</w:t>
      </w:r>
    </w:p>
    <w:p w14:paraId="74FE4E15" w14:textId="77777777" w:rsidR="00963D06" w:rsidRPr="00963D06" w:rsidRDefault="00963D06" w:rsidP="00963D06">
      <w:pPr>
        <w:ind w:left="720"/>
        <w:rPr>
          <w:bCs w:val="0"/>
          <w:sz w:val="24"/>
          <w:szCs w:val="24"/>
        </w:rPr>
      </w:pPr>
      <w:r w:rsidRPr="00963D06">
        <w:rPr>
          <w:bCs w:val="0"/>
          <w:sz w:val="24"/>
          <w:szCs w:val="24"/>
        </w:rPr>
        <w:t>Price Variance = (Earned Unit Price - Actual Unit Price) * Actual Quantity</w:t>
      </w:r>
    </w:p>
    <w:p w14:paraId="19DF56AE" w14:textId="5B0673AA" w:rsidR="00B73603" w:rsidRDefault="00963D06" w:rsidP="00963D06">
      <w:pPr>
        <w:ind w:left="720"/>
        <w:rPr>
          <w:bCs w:val="0"/>
          <w:sz w:val="24"/>
          <w:szCs w:val="24"/>
        </w:rPr>
      </w:pPr>
      <w:r w:rsidRPr="00963D06">
        <w:rPr>
          <w:bCs w:val="0"/>
          <w:sz w:val="24"/>
          <w:szCs w:val="24"/>
        </w:rPr>
        <w:t>Usage Variance = (Earned Quantity - Actual Quantity) * Earned Unit Price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4D1EB74" w:rsidR="00ED612A" w:rsidRDefault="00245BE0" w:rsidP="00EA5F32">
      <w:pPr>
        <w:ind w:left="720"/>
        <w:rPr>
          <w:bCs w:val="0"/>
          <w:sz w:val="24"/>
          <w:szCs w:val="24"/>
        </w:rPr>
      </w:pPr>
      <w:r w:rsidRPr="00245BE0">
        <w:rPr>
          <w:bCs w:val="0"/>
          <w:sz w:val="24"/>
          <w:szCs w:val="24"/>
        </w:rPr>
        <w:t>Within Threshold / Out of Threshold</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20CEB00" w14:textId="77777777" w:rsidR="00D52BB0" w:rsidRPr="00D52BB0" w:rsidRDefault="00D52BB0" w:rsidP="00D52BB0">
      <w:pPr>
        <w:ind w:left="720"/>
        <w:rPr>
          <w:bCs w:val="0"/>
          <w:sz w:val="24"/>
          <w:szCs w:val="24"/>
        </w:rPr>
      </w:pPr>
      <w:r w:rsidRPr="00D52BB0">
        <w:rPr>
          <w:bCs w:val="0"/>
          <w:sz w:val="24"/>
          <w:szCs w:val="24"/>
        </w:rPr>
        <w:t>17 Variance Analysis Reports (VARs)</w:t>
      </w:r>
    </w:p>
    <w:p w14:paraId="44A0000B" w14:textId="77777777" w:rsidR="00D52BB0" w:rsidRPr="00D52BB0" w:rsidRDefault="00D52BB0" w:rsidP="00D52BB0">
      <w:pPr>
        <w:ind w:left="720"/>
        <w:rPr>
          <w:bCs w:val="0"/>
          <w:sz w:val="24"/>
          <w:szCs w:val="24"/>
        </w:rPr>
      </w:pPr>
      <w:r w:rsidRPr="00D52BB0">
        <w:rPr>
          <w:bCs w:val="0"/>
          <w:sz w:val="24"/>
          <w:szCs w:val="24"/>
        </w:rPr>
        <w:tab/>
        <w:t>17B Price Variance (PV) Formula</w:t>
      </w:r>
    </w:p>
    <w:p w14:paraId="492E83CF" w14:textId="77777777" w:rsidR="00D52BB0" w:rsidRPr="00D52BB0" w:rsidRDefault="00D52BB0" w:rsidP="00D52BB0">
      <w:pPr>
        <w:ind w:left="720"/>
        <w:rPr>
          <w:bCs w:val="0"/>
          <w:sz w:val="24"/>
          <w:szCs w:val="24"/>
        </w:rPr>
      </w:pPr>
      <w:r w:rsidRPr="00D52BB0">
        <w:rPr>
          <w:bCs w:val="0"/>
          <w:sz w:val="24"/>
          <w:szCs w:val="24"/>
        </w:rPr>
        <w:tab/>
        <w:t>17C Usage Variance (UV) Formula</w:t>
      </w:r>
    </w:p>
    <w:p w14:paraId="18837691" w14:textId="77777777" w:rsidR="00D52BB0" w:rsidRPr="00D52BB0" w:rsidRDefault="00D52BB0" w:rsidP="00D52BB0">
      <w:pPr>
        <w:ind w:left="720"/>
        <w:rPr>
          <w:bCs w:val="0"/>
          <w:sz w:val="24"/>
          <w:szCs w:val="24"/>
        </w:rPr>
      </w:pPr>
      <w:r w:rsidRPr="00D52BB0">
        <w:rPr>
          <w:bCs w:val="0"/>
          <w:sz w:val="24"/>
          <w:szCs w:val="24"/>
        </w:rPr>
        <w:tab/>
        <w:t>17D VARs</w:t>
      </w:r>
    </w:p>
    <w:p w14:paraId="06684E67" w14:textId="77777777" w:rsidR="00D52BB0" w:rsidRPr="00D52BB0" w:rsidRDefault="00D52BB0" w:rsidP="00D52BB0">
      <w:pPr>
        <w:ind w:left="720"/>
        <w:rPr>
          <w:bCs w:val="0"/>
          <w:sz w:val="24"/>
          <w:szCs w:val="24"/>
        </w:rPr>
      </w:pPr>
      <w:r w:rsidRPr="00D52BB0">
        <w:rPr>
          <w:bCs w:val="0"/>
          <w:sz w:val="24"/>
          <w:szCs w:val="24"/>
        </w:rPr>
        <w:tab/>
        <w:t>17E Rate Variance (RV) Formula</w:t>
      </w:r>
    </w:p>
    <w:p w14:paraId="57571CD1" w14:textId="6A9481F5" w:rsidR="00ED612A" w:rsidRDefault="00D52BB0" w:rsidP="00D52BB0">
      <w:pPr>
        <w:ind w:left="720"/>
        <w:rPr>
          <w:bCs w:val="0"/>
          <w:sz w:val="24"/>
          <w:szCs w:val="24"/>
        </w:rPr>
      </w:pPr>
      <w:r w:rsidRPr="00D52BB0">
        <w:rPr>
          <w:bCs w:val="0"/>
          <w:sz w:val="24"/>
          <w:szCs w:val="24"/>
        </w:rPr>
        <w:tab/>
        <w:t>17F Volume Variance (VV) Formula</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3A06E120" w:rsidR="005A57DE" w:rsidRPr="00067FB6" w:rsidRDefault="005A0E47" w:rsidP="005A0E47">
      <w:pPr>
        <w:pStyle w:val="ListParagraph"/>
        <w:numPr>
          <w:ilvl w:val="0"/>
          <w:numId w:val="39"/>
        </w:numPr>
        <w:rPr>
          <w:b w:val="0"/>
          <w:bCs w:val="0"/>
          <w:szCs w:val="24"/>
        </w:rPr>
      </w:pPr>
      <w:r w:rsidRPr="005A0E47">
        <w:rPr>
          <w:b w:val="0"/>
          <w:bCs w:val="0"/>
          <w:szCs w:val="24"/>
        </w:rPr>
        <w:t>Budgeted Labor Rate is equivalent to Earned Rate in the formulas above.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E6EF484" w14:textId="77777777" w:rsidR="004B4D4D" w:rsidRPr="004B4D4D" w:rsidRDefault="004B4D4D" w:rsidP="004B4D4D">
      <w:pPr>
        <w:pStyle w:val="ListParagraph"/>
        <w:numPr>
          <w:ilvl w:val="0"/>
          <w:numId w:val="38"/>
        </w:numPr>
        <w:rPr>
          <w:b w:val="0"/>
          <w:bCs w:val="0"/>
        </w:rPr>
      </w:pPr>
      <w:r w:rsidRPr="004B4D4D">
        <w:rPr>
          <w:b w:val="0"/>
          <w:bCs w:val="0"/>
        </w:rPr>
        <w:lastRenderedPageBreak/>
        <w:t xml:space="preserve">Review the relevant variance analysis reports to ensure that the driving factor for the variance (Rate/Volume and/or Price/Usage) is addressed at the control account level.  If it is addressed, proceed to Step 2; otherwise, the metric is out of threshold.  </w:t>
      </w:r>
    </w:p>
    <w:p w14:paraId="21A72474" w14:textId="77777777" w:rsidR="004B4D4D" w:rsidRPr="004B4D4D" w:rsidRDefault="004B4D4D" w:rsidP="004B4D4D">
      <w:pPr>
        <w:pStyle w:val="ListParagraph"/>
        <w:numPr>
          <w:ilvl w:val="0"/>
          <w:numId w:val="38"/>
        </w:numPr>
        <w:rPr>
          <w:b w:val="0"/>
          <w:bCs w:val="0"/>
        </w:rPr>
      </w:pPr>
      <w:r w:rsidRPr="004B4D4D">
        <w:rPr>
          <w:b w:val="0"/>
          <w:bCs w:val="0"/>
        </w:rPr>
        <w:t xml:space="preserve">Review the relevant variance analysis reports to ensure that the Rate Variance (RV) formula used is the one specified in Block 6.  If </w:t>
      </w:r>
      <w:proofErr w:type="gramStart"/>
      <w:r w:rsidRPr="004B4D4D">
        <w:rPr>
          <w:b w:val="0"/>
          <w:bCs w:val="0"/>
        </w:rPr>
        <w:t>necessary</w:t>
      </w:r>
      <w:proofErr w:type="gramEnd"/>
      <w:r w:rsidRPr="004B4D4D">
        <w:rPr>
          <w:b w:val="0"/>
          <w:bCs w:val="0"/>
        </w:rPr>
        <w:t xml:space="preserve"> ask the contractor to demonstrate the RV formula used.</w:t>
      </w:r>
    </w:p>
    <w:p w14:paraId="242E27F8" w14:textId="77777777" w:rsidR="004B4D4D" w:rsidRPr="004B4D4D" w:rsidRDefault="004B4D4D" w:rsidP="004B4D4D">
      <w:pPr>
        <w:pStyle w:val="ListParagraph"/>
        <w:numPr>
          <w:ilvl w:val="0"/>
          <w:numId w:val="38"/>
        </w:numPr>
        <w:rPr>
          <w:b w:val="0"/>
          <w:bCs w:val="0"/>
        </w:rPr>
      </w:pPr>
      <w:r w:rsidRPr="004B4D4D">
        <w:rPr>
          <w:b w:val="0"/>
          <w:bCs w:val="0"/>
        </w:rPr>
        <w:t xml:space="preserve">Review the relevant variance analysis reports to ensure that the Volume Variance (VV) formula used is the one specified in Block 6.  If </w:t>
      </w:r>
      <w:proofErr w:type="gramStart"/>
      <w:r w:rsidRPr="004B4D4D">
        <w:rPr>
          <w:b w:val="0"/>
          <w:bCs w:val="0"/>
        </w:rPr>
        <w:t>necessary</w:t>
      </w:r>
      <w:proofErr w:type="gramEnd"/>
      <w:r w:rsidRPr="004B4D4D">
        <w:rPr>
          <w:b w:val="0"/>
          <w:bCs w:val="0"/>
        </w:rPr>
        <w:t xml:space="preserve"> ask the contractor to demonstrate the VV formula used.</w:t>
      </w:r>
    </w:p>
    <w:p w14:paraId="19C026EB" w14:textId="77777777" w:rsidR="004B4D4D" w:rsidRPr="004B4D4D" w:rsidRDefault="004B4D4D" w:rsidP="004B4D4D">
      <w:pPr>
        <w:pStyle w:val="ListParagraph"/>
        <w:numPr>
          <w:ilvl w:val="0"/>
          <w:numId w:val="38"/>
        </w:numPr>
        <w:rPr>
          <w:b w:val="0"/>
          <w:bCs w:val="0"/>
        </w:rPr>
      </w:pPr>
      <w:r w:rsidRPr="004B4D4D">
        <w:rPr>
          <w:b w:val="0"/>
          <w:bCs w:val="0"/>
        </w:rPr>
        <w:t>Review the relevant variance analysis reports to ensure that the Price Variance (PV) formula used is the one specified in Block 6.  If necessary, ask the contractor to demonstrate the PV formula used.</w:t>
      </w:r>
    </w:p>
    <w:p w14:paraId="7BA1C655" w14:textId="77777777" w:rsidR="004B4D4D" w:rsidRPr="004B4D4D" w:rsidRDefault="004B4D4D" w:rsidP="004B4D4D">
      <w:pPr>
        <w:pStyle w:val="ListParagraph"/>
        <w:numPr>
          <w:ilvl w:val="0"/>
          <w:numId w:val="38"/>
        </w:numPr>
        <w:rPr>
          <w:b w:val="0"/>
          <w:bCs w:val="0"/>
        </w:rPr>
      </w:pPr>
      <w:r w:rsidRPr="004B4D4D">
        <w:rPr>
          <w:b w:val="0"/>
          <w:bCs w:val="0"/>
        </w:rPr>
        <w:t>Review the relevant variance analysis reports to ensure that the Usage Variance (UV) formula used is the one specified in Block 6.  If necessary, ask the contractor to demonstrate the UV formula used.</w:t>
      </w:r>
    </w:p>
    <w:p w14:paraId="1452260A" w14:textId="0842973B" w:rsidR="001515D5" w:rsidRPr="00067FB6" w:rsidRDefault="004B4D4D" w:rsidP="004B4D4D">
      <w:pPr>
        <w:pStyle w:val="ListParagraph"/>
        <w:numPr>
          <w:ilvl w:val="0"/>
          <w:numId w:val="38"/>
        </w:numPr>
        <w:rPr>
          <w:b w:val="0"/>
          <w:bCs w:val="0"/>
        </w:rPr>
      </w:pPr>
      <w:r w:rsidRPr="004B4D4D">
        <w:rPr>
          <w:b w:val="0"/>
          <w:bCs w:val="0"/>
        </w:rPr>
        <w:t>If all formulas are correctly applied, the metric is within threshold.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13"/>
        <w:gridCol w:w="972"/>
        <w:gridCol w:w="1313"/>
      </w:tblGrid>
      <w:tr w:rsidR="00E875DC" w:rsidRPr="00E875DC" w14:paraId="3F6C5023" w14:textId="77777777" w:rsidTr="00E875DC">
        <w:trPr>
          <w:trHeight w:val="286"/>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183431C1" w14:textId="77777777" w:rsidR="00E875DC" w:rsidRPr="00E875DC" w:rsidRDefault="00E875DC" w:rsidP="00E875DC">
            <w:pPr>
              <w:spacing w:before="100" w:beforeAutospacing="1" w:after="100" w:afterAutospacing="1"/>
              <w:rPr>
                <w:i/>
                <w:iCs/>
                <w:color w:val="FFFFFF"/>
                <w:sz w:val="24"/>
                <w:szCs w:val="24"/>
              </w:rPr>
            </w:pPr>
            <w:r w:rsidRPr="00E875DC">
              <w:rPr>
                <w:i/>
                <w:iCs/>
                <w:color w:val="FFFFFF"/>
                <w:sz w:val="24"/>
                <w:szCs w:val="24"/>
              </w:rPr>
              <w:t xml:space="preserve">Rev Number </w:t>
            </w:r>
          </w:p>
        </w:tc>
        <w:tc>
          <w:tcPr>
            <w:tcW w:w="324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565719C" w14:textId="77777777" w:rsidR="00E875DC" w:rsidRPr="00E875DC" w:rsidRDefault="00E875DC" w:rsidP="00E875DC">
            <w:pPr>
              <w:spacing w:before="100" w:beforeAutospacing="1" w:after="100" w:afterAutospacing="1"/>
              <w:rPr>
                <w:i/>
                <w:iCs/>
                <w:color w:val="FFFFFF"/>
                <w:sz w:val="24"/>
                <w:szCs w:val="24"/>
              </w:rPr>
            </w:pPr>
            <w:r w:rsidRPr="00E875DC">
              <w:rPr>
                <w:i/>
                <w:iCs/>
                <w:color w:val="FFFFFF"/>
                <w:sz w:val="24"/>
                <w:szCs w:val="24"/>
              </w:rPr>
              <w:t>Detailed Description of Change</w:t>
            </w:r>
          </w:p>
        </w:tc>
        <w:tc>
          <w:tcPr>
            <w:tcW w:w="518" w:type="pct"/>
            <w:tcBorders>
              <w:top w:val="outset" w:sz="6" w:space="0" w:color="auto"/>
              <w:left w:val="outset" w:sz="6" w:space="0" w:color="auto"/>
              <w:bottom w:val="outset" w:sz="6" w:space="0" w:color="auto"/>
              <w:right w:val="outset" w:sz="6" w:space="0" w:color="auto"/>
            </w:tcBorders>
            <w:shd w:val="clear" w:color="auto" w:fill="0000FF"/>
            <w:hideMark/>
          </w:tcPr>
          <w:p w14:paraId="3FC445DD" w14:textId="77777777" w:rsidR="00E875DC" w:rsidRPr="00E875DC" w:rsidRDefault="00E875DC" w:rsidP="00E875DC">
            <w:pPr>
              <w:spacing w:before="100" w:beforeAutospacing="1" w:after="100" w:afterAutospacing="1"/>
              <w:jc w:val="center"/>
              <w:rPr>
                <w:i/>
                <w:iCs/>
                <w:color w:val="FFFFFF"/>
                <w:sz w:val="24"/>
                <w:szCs w:val="24"/>
              </w:rPr>
            </w:pPr>
            <w:r w:rsidRPr="00E875DC">
              <w:rPr>
                <w:i/>
                <w:iCs/>
                <w:color w:val="FFFFFF"/>
                <w:sz w:val="24"/>
                <w:szCs w:val="24"/>
              </w:rPr>
              <w:t>Sections Affected</w:t>
            </w:r>
          </w:p>
        </w:tc>
        <w:tc>
          <w:tcPr>
            <w:tcW w:w="699" w:type="pct"/>
            <w:tcBorders>
              <w:top w:val="outset" w:sz="6" w:space="0" w:color="auto"/>
              <w:left w:val="outset" w:sz="6" w:space="0" w:color="auto"/>
              <w:bottom w:val="outset" w:sz="6" w:space="0" w:color="auto"/>
              <w:right w:val="outset" w:sz="6" w:space="0" w:color="auto"/>
            </w:tcBorders>
            <w:shd w:val="clear" w:color="auto" w:fill="0000FF"/>
            <w:hideMark/>
          </w:tcPr>
          <w:p w14:paraId="67B9011B" w14:textId="77777777" w:rsidR="00E875DC" w:rsidRPr="00E875DC" w:rsidRDefault="00E875DC" w:rsidP="00E875DC">
            <w:pPr>
              <w:spacing w:before="100" w:beforeAutospacing="1" w:after="100" w:afterAutospacing="1"/>
              <w:jc w:val="center"/>
              <w:rPr>
                <w:i/>
                <w:iCs/>
                <w:color w:val="FFFFFF"/>
                <w:sz w:val="24"/>
                <w:szCs w:val="24"/>
              </w:rPr>
            </w:pPr>
            <w:r w:rsidRPr="00E875DC">
              <w:rPr>
                <w:i/>
                <w:iCs/>
                <w:color w:val="FFFFFF"/>
                <w:sz w:val="24"/>
                <w:szCs w:val="24"/>
              </w:rPr>
              <w:t>Spec Sheet Date</w:t>
            </w:r>
          </w:p>
        </w:tc>
      </w:tr>
      <w:tr w:rsidR="00E875DC" w:rsidRPr="00E875DC" w14:paraId="70429BD7"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394B14B3" w14:textId="77777777" w:rsidR="00E875DC" w:rsidRPr="00E875DC" w:rsidRDefault="00E875DC" w:rsidP="00E875DC">
            <w:pPr>
              <w:spacing w:before="100" w:beforeAutospacing="1" w:after="100" w:afterAutospacing="1"/>
              <w:rPr>
                <w:sz w:val="24"/>
                <w:szCs w:val="24"/>
              </w:rPr>
            </w:pPr>
            <w:r w:rsidRPr="00E875DC">
              <w:rPr>
                <w:sz w:val="24"/>
                <w:szCs w:val="24"/>
              </w:rPr>
              <w:t>v1.0</w:t>
            </w:r>
          </w:p>
        </w:tc>
        <w:tc>
          <w:tcPr>
            <w:tcW w:w="3245" w:type="pct"/>
            <w:tcBorders>
              <w:top w:val="outset" w:sz="6" w:space="0" w:color="auto"/>
              <w:left w:val="outset" w:sz="6" w:space="0" w:color="auto"/>
              <w:bottom w:val="outset" w:sz="6" w:space="0" w:color="auto"/>
              <w:right w:val="outset" w:sz="6" w:space="0" w:color="auto"/>
            </w:tcBorders>
            <w:vAlign w:val="center"/>
            <w:hideMark/>
          </w:tcPr>
          <w:p w14:paraId="1065E388" w14:textId="77777777" w:rsidR="00E875DC" w:rsidRPr="00E875DC" w:rsidRDefault="00E875DC" w:rsidP="00E875DC">
            <w:pPr>
              <w:spacing w:before="100" w:beforeAutospacing="1" w:after="100" w:afterAutospacing="1"/>
              <w:rPr>
                <w:sz w:val="24"/>
                <w:szCs w:val="24"/>
              </w:rPr>
            </w:pPr>
            <w:proofErr w:type="gramStart"/>
            <w:r w:rsidRPr="00E875DC">
              <w:rPr>
                <w:sz w:val="24"/>
                <w:szCs w:val="24"/>
              </w:rPr>
              <w:t>Initial  AMR</w:t>
            </w:r>
            <w:proofErr w:type="gramEnd"/>
            <w:r w:rsidRPr="00E875DC">
              <w:rPr>
                <w:sz w:val="24"/>
                <w:szCs w:val="24"/>
              </w:rPr>
              <w:t xml:space="preserve"> CCB</w:t>
            </w:r>
          </w:p>
        </w:tc>
        <w:tc>
          <w:tcPr>
            <w:tcW w:w="518" w:type="pct"/>
            <w:tcBorders>
              <w:top w:val="outset" w:sz="6" w:space="0" w:color="auto"/>
              <w:left w:val="outset" w:sz="6" w:space="0" w:color="auto"/>
              <w:bottom w:val="outset" w:sz="6" w:space="0" w:color="auto"/>
              <w:right w:val="outset" w:sz="6" w:space="0" w:color="auto"/>
            </w:tcBorders>
            <w:vAlign w:val="center"/>
            <w:hideMark/>
          </w:tcPr>
          <w:p w14:paraId="2FD69D57" w14:textId="77777777" w:rsidR="00E875DC" w:rsidRPr="00E875DC" w:rsidRDefault="00E875DC" w:rsidP="00E875DC">
            <w:pPr>
              <w:spacing w:before="100" w:beforeAutospacing="1" w:after="100" w:afterAutospacing="1"/>
              <w:jc w:val="center"/>
              <w:rPr>
                <w:sz w:val="24"/>
                <w:szCs w:val="24"/>
              </w:rPr>
            </w:pPr>
            <w:r w:rsidRPr="00E875DC">
              <w:rPr>
                <w:sz w:val="24"/>
                <w:szCs w:val="24"/>
              </w:rPr>
              <w:t>All</w:t>
            </w:r>
          </w:p>
        </w:tc>
        <w:tc>
          <w:tcPr>
            <w:tcW w:w="699" w:type="pct"/>
            <w:tcBorders>
              <w:top w:val="outset" w:sz="6" w:space="0" w:color="auto"/>
              <w:left w:val="outset" w:sz="6" w:space="0" w:color="auto"/>
              <w:bottom w:val="outset" w:sz="6" w:space="0" w:color="auto"/>
              <w:right w:val="outset" w:sz="6" w:space="0" w:color="auto"/>
            </w:tcBorders>
            <w:vAlign w:val="center"/>
            <w:hideMark/>
          </w:tcPr>
          <w:p w14:paraId="575EF0A4" w14:textId="77777777" w:rsidR="00E875DC" w:rsidRPr="00E875DC" w:rsidRDefault="00E875DC" w:rsidP="00E875DC">
            <w:pPr>
              <w:spacing w:before="100" w:beforeAutospacing="1" w:after="100" w:afterAutospacing="1"/>
              <w:jc w:val="center"/>
              <w:rPr>
                <w:sz w:val="24"/>
                <w:szCs w:val="24"/>
              </w:rPr>
            </w:pPr>
            <w:r w:rsidRPr="00E875DC">
              <w:rPr>
                <w:sz w:val="24"/>
                <w:szCs w:val="24"/>
              </w:rPr>
              <w:t>03/29/2016</w:t>
            </w:r>
          </w:p>
        </w:tc>
      </w:tr>
      <w:tr w:rsidR="00E875DC" w:rsidRPr="00E875DC" w14:paraId="7345183A"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6618642" w14:textId="77777777" w:rsidR="00E875DC" w:rsidRPr="00E875DC" w:rsidRDefault="00E875DC" w:rsidP="00E875DC">
            <w:pPr>
              <w:spacing w:before="100" w:beforeAutospacing="1" w:after="100" w:afterAutospacing="1"/>
              <w:rPr>
                <w:sz w:val="24"/>
                <w:szCs w:val="24"/>
              </w:rPr>
            </w:pPr>
            <w:r w:rsidRPr="00E875DC">
              <w:rPr>
                <w:sz w:val="24"/>
                <w:szCs w:val="24"/>
              </w:rPr>
              <w:t>v2.0</w:t>
            </w:r>
          </w:p>
        </w:tc>
        <w:tc>
          <w:tcPr>
            <w:tcW w:w="3245" w:type="pct"/>
            <w:tcBorders>
              <w:top w:val="outset" w:sz="6" w:space="0" w:color="auto"/>
              <w:left w:val="outset" w:sz="6" w:space="0" w:color="auto"/>
              <w:bottom w:val="outset" w:sz="6" w:space="0" w:color="auto"/>
              <w:right w:val="outset" w:sz="6" w:space="0" w:color="auto"/>
            </w:tcBorders>
            <w:vAlign w:val="center"/>
          </w:tcPr>
          <w:p w14:paraId="26687542" w14:textId="77777777" w:rsidR="00E875DC" w:rsidRPr="00E875DC" w:rsidRDefault="00E875DC" w:rsidP="00E875DC">
            <w:pPr>
              <w:spacing w:before="100" w:beforeAutospacing="1" w:after="100" w:afterAutospacing="1"/>
              <w:rPr>
                <w:sz w:val="24"/>
                <w:szCs w:val="24"/>
              </w:rPr>
            </w:pPr>
            <w:r w:rsidRPr="00E875DC">
              <w:rPr>
                <w:sz w:val="24"/>
                <w:szCs w:val="24"/>
              </w:rPr>
              <w:t>CCB - validated</w:t>
            </w:r>
          </w:p>
        </w:tc>
        <w:tc>
          <w:tcPr>
            <w:tcW w:w="518" w:type="pct"/>
            <w:tcBorders>
              <w:top w:val="outset" w:sz="6" w:space="0" w:color="auto"/>
              <w:left w:val="outset" w:sz="6" w:space="0" w:color="auto"/>
              <w:bottom w:val="outset" w:sz="6" w:space="0" w:color="auto"/>
              <w:right w:val="outset" w:sz="6" w:space="0" w:color="auto"/>
            </w:tcBorders>
            <w:vAlign w:val="center"/>
            <w:hideMark/>
          </w:tcPr>
          <w:p w14:paraId="1067324E"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hideMark/>
          </w:tcPr>
          <w:p w14:paraId="62019F31" w14:textId="77777777" w:rsidR="00E875DC" w:rsidRPr="00E875DC" w:rsidRDefault="00E875DC" w:rsidP="00E875DC">
            <w:pPr>
              <w:spacing w:before="100" w:beforeAutospacing="1" w:after="100" w:afterAutospacing="1"/>
              <w:jc w:val="center"/>
              <w:rPr>
                <w:sz w:val="24"/>
                <w:szCs w:val="24"/>
              </w:rPr>
            </w:pPr>
            <w:r w:rsidRPr="00E875DC">
              <w:rPr>
                <w:sz w:val="24"/>
                <w:szCs w:val="24"/>
              </w:rPr>
              <w:t>09/01/2016</w:t>
            </w:r>
          </w:p>
        </w:tc>
      </w:tr>
      <w:tr w:rsidR="00E875DC" w:rsidRPr="00E875DC" w14:paraId="7C5D5597"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CBF6BD2" w14:textId="77777777" w:rsidR="00E875DC" w:rsidRPr="00E875DC" w:rsidRDefault="00E875DC" w:rsidP="00E875DC">
            <w:pPr>
              <w:spacing w:before="100" w:beforeAutospacing="1" w:after="100" w:afterAutospacing="1"/>
              <w:rPr>
                <w:sz w:val="24"/>
                <w:szCs w:val="24"/>
              </w:rPr>
            </w:pPr>
            <w:r w:rsidRPr="00E875DC">
              <w:rPr>
                <w:sz w:val="24"/>
                <w:szCs w:val="24"/>
              </w:rPr>
              <w:t>v2.1</w:t>
            </w:r>
          </w:p>
        </w:tc>
        <w:tc>
          <w:tcPr>
            <w:tcW w:w="3245" w:type="pct"/>
            <w:tcBorders>
              <w:top w:val="outset" w:sz="6" w:space="0" w:color="auto"/>
              <w:left w:val="outset" w:sz="6" w:space="0" w:color="auto"/>
              <w:bottom w:val="outset" w:sz="6" w:space="0" w:color="auto"/>
              <w:right w:val="outset" w:sz="6" w:space="0" w:color="auto"/>
            </w:tcBorders>
            <w:vAlign w:val="center"/>
          </w:tcPr>
          <w:p w14:paraId="16982FC8" w14:textId="77777777" w:rsidR="00E875DC" w:rsidRPr="00E875DC" w:rsidRDefault="00E875DC" w:rsidP="00E875DC">
            <w:pPr>
              <w:spacing w:before="100" w:beforeAutospacing="1" w:after="100" w:afterAutospacing="1"/>
              <w:rPr>
                <w:sz w:val="24"/>
                <w:szCs w:val="24"/>
              </w:rPr>
            </w:pPr>
            <w:r w:rsidRPr="00E875DC">
              <w:rPr>
                <w:sz w:val="24"/>
                <w:szCs w:val="24"/>
              </w:rPr>
              <w:t>Integration – updated data elements</w:t>
            </w:r>
          </w:p>
        </w:tc>
        <w:tc>
          <w:tcPr>
            <w:tcW w:w="518" w:type="pct"/>
            <w:tcBorders>
              <w:top w:val="outset" w:sz="6" w:space="0" w:color="auto"/>
              <w:left w:val="outset" w:sz="6" w:space="0" w:color="auto"/>
              <w:bottom w:val="outset" w:sz="6" w:space="0" w:color="auto"/>
              <w:right w:val="outset" w:sz="6" w:space="0" w:color="auto"/>
            </w:tcBorders>
            <w:vAlign w:val="center"/>
            <w:hideMark/>
          </w:tcPr>
          <w:p w14:paraId="676DD2FC"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hideMark/>
          </w:tcPr>
          <w:p w14:paraId="7B440AC0" w14:textId="77777777" w:rsidR="00E875DC" w:rsidRPr="00E875DC" w:rsidRDefault="00E875DC" w:rsidP="00E875DC">
            <w:pPr>
              <w:spacing w:before="100" w:beforeAutospacing="1" w:after="100" w:afterAutospacing="1"/>
              <w:jc w:val="center"/>
              <w:rPr>
                <w:sz w:val="24"/>
                <w:szCs w:val="24"/>
              </w:rPr>
            </w:pPr>
            <w:r w:rsidRPr="00E875DC">
              <w:rPr>
                <w:sz w:val="24"/>
                <w:szCs w:val="24"/>
              </w:rPr>
              <w:t>09/14/2016</w:t>
            </w:r>
          </w:p>
        </w:tc>
      </w:tr>
      <w:tr w:rsidR="00E875DC" w:rsidRPr="00E875DC" w14:paraId="7AB458C1"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3A98D26" w14:textId="77777777" w:rsidR="00E875DC" w:rsidRPr="00E875DC" w:rsidRDefault="00E875DC" w:rsidP="00E875DC">
            <w:pPr>
              <w:spacing w:before="100" w:beforeAutospacing="1" w:after="100" w:afterAutospacing="1"/>
              <w:rPr>
                <w:sz w:val="24"/>
                <w:szCs w:val="24"/>
              </w:rPr>
            </w:pPr>
            <w:r w:rsidRPr="00E875DC">
              <w:rPr>
                <w:sz w:val="24"/>
                <w:szCs w:val="24"/>
              </w:rPr>
              <w:t>RED</w:t>
            </w:r>
          </w:p>
        </w:tc>
        <w:tc>
          <w:tcPr>
            <w:tcW w:w="3245" w:type="pct"/>
            <w:tcBorders>
              <w:top w:val="outset" w:sz="6" w:space="0" w:color="auto"/>
              <w:left w:val="outset" w:sz="6" w:space="0" w:color="auto"/>
              <w:bottom w:val="outset" w:sz="6" w:space="0" w:color="auto"/>
              <w:right w:val="outset" w:sz="6" w:space="0" w:color="auto"/>
            </w:tcBorders>
            <w:vAlign w:val="center"/>
          </w:tcPr>
          <w:p w14:paraId="3A98B80E" w14:textId="77777777" w:rsidR="00E875DC" w:rsidRPr="00E875DC" w:rsidRDefault="00E875DC" w:rsidP="00E875DC">
            <w:pPr>
              <w:spacing w:before="100" w:beforeAutospacing="1" w:after="100" w:afterAutospacing="1"/>
              <w:rPr>
                <w:sz w:val="24"/>
                <w:szCs w:val="24"/>
              </w:rPr>
            </w:pPr>
            <w:r w:rsidRPr="00E875DC">
              <w:rPr>
                <w:sz w:val="24"/>
                <w:szCs w:val="24"/>
              </w:rPr>
              <w:t>Major change accepted by CCB</w:t>
            </w:r>
          </w:p>
        </w:tc>
        <w:tc>
          <w:tcPr>
            <w:tcW w:w="518" w:type="pct"/>
            <w:tcBorders>
              <w:top w:val="outset" w:sz="6" w:space="0" w:color="auto"/>
              <w:left w:val="outset" w:sz="6" w:space="0" w:color="auto"/>
              <w:bottom w:val="outset" w:sz="6" w:space="0" w:color="auto"/>
              <w:right w:val="outset" w:sz="6" w:space="0" w:color="auto"/>
            </w:tcBorders>
            <w:vAlign w:val="center"/>
          </w:tcPr>
          <w:p w14:paraId="0FD9D558"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32DA45CB" w14:textId="77777777" w:rsidR="00E875DC" w:rsidRPr="00E875DC" w:rsidRDefault="00E875DC" w:rsidP="00E875DC">
            <w:pPr>
              <w:spacing w:before="100" w:beforeAutospacing="1" w:after="100" w:afterAutospacing="1"/>
              <w:jc w:val="center"/>
              <w:rPr>
                <w:sz w:val="24"/>
                <w:szCs w:val="24"/>
              </w:rPr>
            </w:pPr>
            <w:r w:rsidRPr="00E875DC">
              <w:rPr>
                <w:sz w:val="24"/>
                <w:szCs w:val="24"/>
              </w:rPr>
              <w:t>02/28/2017</w:t>
            </w:r>
          </w:p>
        </w:tc>
      </w:tr>
      <w:tr w:rsidR="00E875DC" w:rsidRPr="00E875DC" w14:paraId="7B029440"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3BDE669" w14:textId="77777777" w:rsidR="00E875DC" w:rsidRPr="00E875DC" w:rsidRDefault="00E875DC" w:rsidP="00E875DC">
            <w:pPr>
              <w:spacing w:before="100" w:beforeAutospacing="1" w:after="100" w:afterAutospacing="1"/>
              <w:rPr>
                <w:sz w:val="24"/>
                <w:szCs w:val="24"/>
              </w:rPr>
            </w:pPr>
            <w:r w:rsidRPr="00E875DC">
              <w:rPr>
                <w:sz w:val="24"/>
                <w:szCs w:val="24"/>
              </w:rPr>
              <w:t>v3.0</w:t>
            </w:r>
          </w:p>
        </w:tc>
        <w:tc>
          <w:tcPr>
            <w:tcW w:w="3245" w:type="pct"/>
            <w:tcBorders>
              <w:top w:val="outset" w:sz="6" w:space="0" w:color="auto"/>
              <w:left w:val="outset" w:sz="6" w:space="0" w:color="auto"/>
              <w:bottom w:val="outset" w:sz="6" w:space="0" w:color="auto"/>
              <w:right w:val="outset" w:sz="6" w:space="0" w:color="auto"/>
            </w:tcBorders>
            <w:vAlign w:val="center"/>
          </w:tcPr>
          <w:p w14:paraId="573D458D" w14:textId="77777777" w:rsidR="00E875DC" w:rsidRPr="00E875DC" w:rsidRDefault="00E875DC" w:rsidP="00E875DC">
            <w:pPr>
              <w:spacing w:before="100" w:beforeAutospacing="1" w:after="100" w:afterAutospacing="1"/>
              <w:rPr>
                <w:sz w:val="24"/>
                <w:szCs w:val="24"/>
              </w:rPr>
            </w:pPr>
            <w:r w:rsidRPr="00E875DC">
              <w:rPr>
                <w:sz w:val="24"/>
                <w:szCs w:val="24"/>
              </w:rPr>
              <w:t>Major changes incorporated – updated to 3.0</w:t>
            </w:r>
          </w:p>
        </w:tc>
        <w:tc>
          <w:tcPr>
            <w:tcW w:w="518" w:type="pct"/>
            <w:tcBorders>
              <w:top w:val="outset" w:sz="6" w:space="0" w:color="auto"/>
              <w:left w:val="outset" w:sz="6" w:space="0" w:color="auto"/>
              <w:bottom w:val="outset" w:sz="6" w:space="0" w:color="auto"/>
              <w:right w:val="outset" w:sz="6" w:space="0" w:color="auto"/>
            </w:tcBorders>
            <w:vAlign w:val="center"/>
          </w:tcPr>
          <w:p w14:paraId="64A2125B"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38A7089F" w14:textId="77777777" w:rsidR="00E875DC" w:rsidRPr="00E875DC" w:rsidRDefault="00E875DC" w:rsidP="00E875DC">
            <w:pPr>
              <w:spacing w:before="100" w:beforeAutospacing="1" w:after="100" w:afterAutospacing="1"/>
              <w:jc w:val="center"/>
              <w:rPr>
                <w:sz w:val="24"/>
                <w:szCs w:val="24"/>
              </w:rPr>
            </w:pPr>
            <w:r w:rsidRPr="00E875DC">
              <w:rPr>
                <w:sz w:val="24"/>
                <w:szCs w:val="24"/>
              </w:rPr>
              <w:t>03/23/2017</w:t>
            </w:r>
          </w:p>
        </w:tc>
      </w:tr>
      <w:tr w:rsidR="00E875DC" w:rsidRPr="00E875DC" w14:paraId="5618D842"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CFE48F2" w14:textId="77777777" w:rsidR="00E875DC" w:rsidRPr="00E875DC" w:rsidRDefault="00E875DC" w:rsidP="00E875DC">
            <w:pPr>
              <w:spacing w:before="100" w:beforeAutospacing="1" w:after="100" w:afterAutospacing="1"/>
              <w:rPr>
                <w:sz w:val="24"/>
                <w:szCs w:val="24"/>
              </w:rPr>
            </w:pPr>
            <w:r w:rsidRPr="00E875DC">
              <w:rPr>
                <w:sz w:val="24"/>
                <w:szCs w:val="24"/>
              </w:rPr>
              <w:t>v3.1</w:t>
            </w:r>
          </w:p>
        </w:tc>
        <w:tc>
          <w:tcPr>
            <w:tcW w:w="3245" w:type="pct"/>
            <w:tcBorders>
              <w:top w:val="outset" w:sz="6" w:space="0" w:color="auto"/>
              <w:left w:val="outset" w:sz="6" w:space="0" w:color="auto"/>
              <w:bottom w:val="outset" w:sz="6" w:space="0" w:color="auto"/>
              <w:right w:val="outset" w:sz="6" w:space="0" w:color="auto"/>
            </w:tcBorders>
            <w:vAlign w:val="center"/>
          </w:tcPr>
          <w:p w14:paraId="324142C2" w14:textId="77777777" w:rsidR="00E875DC" w:rsidRPr="00E875DC" w:rsidRDefault="00E875DC" w:rsidP="00E875DC">
            <w:pPr>
              <w:spacing w:before="100" w:beforeAutospacing="1" w:after="100" w:afterAutospacing="1"/>
              <w:rPr>
                <w:sz w:val="24"/>
                <w:szCs w:val="24"/>
              </w:rPr>
            </w:pPr>
            <w:r w:rsidRPr="00E875DC">
              <w:rPr>
                <w:sz w:val="24"/>
                <w:szCs w:val="24"/>
              </w:rPr>
              <w:t>Removed Block 4 (Frequency)</w:t>
            </w:r>
          </w:p>
        </w:tc>
        <w:tc>
          <w:tcPr>
            <w:tcW w:w="518" w:type="pct"/>
            <w:tcBorders>
              <w:top w:val="outset" w:sz="6" w:space="0" w:color="auto"/>
              <w:left w:val="outset" w:sz="6" w:space="0" w:color="auto"/>
              <w:bottom w:val="outset" w:sz="6" w:space="0" w:color="auto"/>
              <w:right w:val="outset" w:sz="6" w:space="0" w:color="auto"/>
            </w:tcBorders>
            <w:vAlign w:val="center"/>
          </w:tcPr>
          <w:p w14:paraId="0CAAD3F6"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109242C9" w14:textId="77777777" w:rsidR="00E875DC" w:rsidRPr="00E875DC" w:rsidRDefault="00E875DC" w:rsidP="00E875DC">
            <w:pPr>
              <w:spacing w:before="100" w:beforeAutospacing="1" w:after="100" w:afterAutospacing="1"/>
              <w:jc w:val="center"/>
              <w:rPr>
                <w:sz w:val="24"/>
                <w:szCs w:val="24"/>
              </w:rPr>
            </w:pPr>
            <w:r w:rsidRPr="00E875DC">
              <w:rPr>
                <w:sz w:val="24"/>
                <w:szCs w:val="24"/>
              </w:rPr>
              <w:t>12/19/2018</w:t>
            </w:r>
          </w:p>
        </w:tc>
      </w:tr>
      <w:tr w:rsidR="00E875DC" w:rsidRPr="00E875DC" w14:paraId="6C8A72D5"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2D4182" w14:textId="77777777" w:rsidR="00E875DC" w:rsidRPr="00E875DC" w:rsidRDefault="00E875DC" w:rsidP="00E875DC">
            <w:pPr>
              <w:spacing w:before="100" w:beforeAutospacing="1" w:after="100" w:afterAutospacing="1"/>
              <w:rPr>
                <w:sz w:val="24"/>
                <w:szCs w:val="24"/>
              </w:rPr>
            </w:pPr>
            <w:r w:rsidRPr="00E875DC">
              <w:rPr>
                <w:sz w:val="24"/>
                <w:szCs w:val="24"/>
              </w:rPr>
              <w:t>v3.3</w:t>
            </w:r>
          </w:p>
        </w:tc>
        <w:tc>
          <w:tcPr>
            <w:tcW w:w="3245" w:type="pct"/>
            <w:tcBorders>
              <w:top w:val="outset" w:sz="6" w:space="0" w:color="auto"/>
              <w:left w:val="outset" w:sz="6" w:space="0" w:color="auto"/>
              <w:bottom w:val="outset" w:sz="6" w:space="0" w:color="auto"/>
              <w:right w:val="outset" w:sz="6" w:space="0" w:color="auto"/>
            </w:tcBorders>
            <w:vAlign w:val="center"/>
          </w:tcPr>
          <w:p w14:paraId="6D36D06C" w14:textId="77777777" w:rsidR="00E875DC" w:rsidRPr="00E875DC" w:rsidRDefault="00E875DC" w:rsidP="00E875DC">
            <w:pPr>
              <w:spacing w:before="100" w:beforeAutospacing="1" w:after="100" w:afterAutospacing="1"/>
              <w:rPr>
                <w:sz w:val="24"/>
                <w:szCs w:val="24"/>
              </w:rPr>
            </w:pPr>
            <w:r w:rsidRPr="00E875DC">
              <w:rPr>
                <w:sz w:val="24"/>
                <w:szCs w:val="24"/>
              </w:rPr>
              <w:t>No changes – updated to v3.3</w:t>
            </w:r>
          </w:p>
        </w:tc>
        <w:tc>
          <w:tcPr>
            <w:tcW w:w="518" w:type="pct"/>
            <w:tcBorders>
              <w:top w:val="outset" w:sz="6" w:space="0" w:color="auto"/>
              <w:left w:val="outset" w:sz="6" w:space="0" w:color="auto"/>
              <w:bottom w:val="outset" w:sz="6" w:space="0" w:color="auto"/>
              <w:right w:val="outset" w:sz="6" w:space="0" w:color="auto"/>
            </w:tcBorders>
            <w:vAlign w:val="center"/>
          </w:tcPr>
          <w:p w14:paraId="6AE6A1EA"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2CDE7064" w14:textId="77777777" w:rsidR="00E875DC" w:rsidRPr="00E875DC" w:rsidRDefault="00E875DC" w:rsidP="00E875DC">
            <w:pPr>
              <w:spacing w:before="100" w:beforeAutospacing="1" w:after="100" w:afterAutospacing="1"/>
              <w:jc w:val="center"/>
              <w:rPr>
                <w:sz w:val="24"/>
                <w:szCs w:val="24"/>
              </w:rPr>
            </w:pPr>
            <w:r w:rsidRPr="00E875DC">
              <w:rPr>
                <w:sz w:val="24"/>
                <w:szCs w:val="24"/>
              </w:rPr>
              <w:t>5/24/2019</w:t>
            </w:r>
          </w:p>
        </w:tc>
      </w:tr>
      <w:tr w:rsidR="00E875DC" w:rsidRPr="00E875DC" w14:paraId="394C5107"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66452A9" w14:textId="77777777" w:rsidR="00E875DC" w:rsidRPr="00E875DC" w:rsidRDefault="00E875DC" w:rsidP="00E875DC">
            <w:pPr>
              <w:spacing w:before="100" w:beforeAutospacing="1" w:after="100" w:afterAutospacing="1"/>
              <w:rPr>
                <w:sz w:val="24"/>
                <w:szCs w:val="24"/>
              </w:rPr>
            </w:pPr>
            <w:r w:rsidRPr="00E875DC">
              <w:rPr>
                <w:sz w:val="24"/>
                <w:szCs w:val="24"/>
              </w:rPr>
              <w:t>v3.4</w:t>
            </w:r>
          </w:p>
        </w:tc>
        <w:tc>
          <w:tcPr>
            <w:tcW w:w="3245" w:type="pct"/>
            <w:tcBorders>
              <w:top w:val="outset" w:sz="6" w:space="0" w:color="auto"/>
              <w:left w:val="outset" w:sz="6" w:space="0" w:color="auto"/>
              <w:bottom w:val="outset" w:sz="6" w:space="0" w:color="auto"/>
              <w:right w:val="outset" w:sz="6" w:space="0" w:color="auto"/>
            </w:tcBorders>
            <w:vAlign w:val="center"/>
          </w:tcPr>
          <w:p w14:paraId="21C3EBD9" w14:textId="77777777" w:rsidR="00E875DC" w:rsidRPr="00E875DC" w:rsidRDefault="00E875DC" w:rsidP="00E875DC">
            <w:pPr>
              <w:spacing w:before="100" w:beforeAutospacing="1" w:after="100" w:afterAutospacing="1"/>
              <w:rPr>
                <w:sz w:val="24"/>
                <w:szCs w:val="24"/>
              </w:rPr>
            </w:pPr>
            <w:r w:rsidRPr="00E875DC">
              <w:rPr>
                <w:sz w:val="24"/>
                <w:szCs w:val="24"/>
              </w:rPr>
              <w:t>Update Attribute</w:t>
            </w:r>
          </w:p>
        </w:tc>
        <w:tc>
          <w:tcPr>
            <w:tcW w:w="518" w:type="pct"/>
            <w:tcBorders>
              <w:top w:val="outset" w:sz="6" w:space="0" w:color="auto"/>
              <w:left w:val="outset" w:sz="6" w:space="0" w:color="auto"/>
              <w:bottom w:val="outset" w:sz="6" w:space="0" w:color="auto"/>
              <w:right w:val="outset" w:sz="6" w:space="0" w:color="auto"/>
            </w:tcBorders>
            <w:vAlign w:val="center"/>
          </w:tcPr>
          <w:p w14:paraId="743B9E20"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2E2E179B" w14:textId="77777777" w:rsidR="00E875DC" w:rsidRPr="00E875DC" w:rsidRDefault="00E875DC" w:rsidP="00E875DC">
            <w:pPr>
              <w:spacing w:before="100" w:beforeAutospacing="1" w:after="100" w:afterAutospacing="1"/>
              <w:jc w:val="center"/>
              <w:rPr>
                <w:sz w:val="24"/>
                <w:szCs w:val="24"/>
              </w:rPr>
            </w:pPr>
            <w:r w:rsidRPr="00E875DC">
              <w:rPr>
                <w:sz w:val="24"/>
                <w:szCs w:val="24"/>
              </w:rPr>
              <w:t>8/31/2019</w:t>
            </w:r>
          </w:p>
        </w:tc>
      </w:tr>
      <w:tr w:rsidR="00E875DC" w:rsidRPr="00E875DC" w14:paraId="0BFDB2CC" w14:textId="77777777" w:rsidTr="00E875DC">
        <w:trPr>
          <w:trHeight w:val="14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FCD4A77" w14:textId="77777777" w:rsidR="00E875DC" w:rsidRPr="00E875DC" w:rsidRDefault="00E875DC" w:rsidP="00E875DC">
            <w:pPr>
              <w:spacing w:before="100" w:beforeAutospacing="1" w:after="100" w:afterAutospacing="1"/>
              <w:rPr>
                <w:sz w:val="24"/>
                <w:szCs w:val="24"/>
              </w:rPr>
            </w:pPr>
            <w:r w:rsidRPr="00E875DC">
              <w:rPr>
                <w:sz w:val="24"/>
                <w:szCs w:val="24"/>
              </w:rPr>
              <w:t>v3.5</w:t>
            </w:r>
          </w:p>
        </w:tc>
        <w:tc>
          <w:tcPr>
            <w:tcW w:w="3245" w:type="pct"/>
            <w:tcBorders>
              <w:top w:val="outset" w:sz="6" w:space="0" w:color="auto"/>
              <w:left w:val="outset" w:sz="6" w:space="0" w:color="auto"/>
              <w:bottom w:val="outset" w:sz="6" w:space="0" w:color="auto"/>
              <w:right w:val="outset" w:sz="6" w:space="0" w:color="auto"/>
            </w:tcBorders>
            <w:vAlign w:val="center"/>
          </w:tcPr>
          <w:p w14:paraId="41AE97AA" w14:textId="77777777" w:rsidR="00E875DC" w:rsidRPr="00E875DC" w:rsidRDefault="00E875DC" w:rsidP="00E875DC">
            <w:pPr>
              <w:spacing w:before="100" w:beforeAutospacing="1" w:after="100" w:afterAutospacing="1"/>
              <w:rPr>
                <w:sz w:val="24"/>
                <w:szCs w:val="24"/>
              </w:rPr>
            </w:pPr>
            <w:r w:rsidRPr="00E875DC">
              <w:rPr>
                <w:sz w:val="24"/>
                <w:szCs w:val="24"/>
              </w:rPr>
              <w:t>Update: Test Step and Instructions</w:t>
            </w:r>
          </w:p>
        </w:tc>
        <w:tc>
          <w:tcPr>
            <w:tcW w:w="518" w:type="pct"/>
            <w:tcBorders>
              <w:top w:val="outset" w:sz="6" w:space="0" w:color="auto"/>
              <w:left w:val="outset" w:sz="6" w:space="0" w:color="auto"/>
              <w:bottom w:val="outset" w:sz="6" w:space="0" w:color="auto"/>
              <w:right w:val="outset" w:sz="6" w:space="0" w:color="auto"/>
            </w:tcBorders>
            <w:vAlign w:val="center"/>
          </w:tcPr>
          <w:p w14:paraId="61FD25D4"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47A12463" w14:textId="77777777" w:rsidR="00E875DC" w:rsidRPr="00E875DC" w:rsidRDefault="00E875DC" w:rsidP="00E875DC">
            <w:pPr>
              <w:spacing w:before="100" w:beforeAutospacing="1" w:after="100" w:afterAutospacing="1"/>
              <w:jc w:val="center"/>
              <w:rPr>
                <w:sz w:val="24"/>
                <w:szCs w:val="24"/>
              </w:rPr>
            </w:pPr>
            <w:r w:rsidRPr="00E875DC">
              <w:rPr>
                <w:sz w:val="24"/>
                <w:szCs w:val="24"/>
              </w:rPr>
              <w:t>2/22/2020</w:t>
            </w:r>
          </w:p>
        </w:tc>
      </w:tr>
      <w:tr w:rsidR="00E875DC" w:rsidRPr="00E875DC" w14:paraId="046F0EE7"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EC104DE" w14:textId="77777777" w:rsidR="00E875DC" w:rsidRPr="00E875DC" w:rsidRDefault="00E875DC" w:rsidP="00E875DC">
            <w:pPr>
              <w:spacing w:before="100" w:beforeAutospacing="1" w:after="100" w:afterAutospacing="1"/>
              <w:rPr>
                <w:sz w:val="24"/>
                <w:szCs w:val="24"/>
              </w:rPr>
            </w:pPr>
            <w:r w:rsidRPr="00E875DC">
              <w:rPr>
                <w:sz w:val="24"/>
                <w:szCs w:val="24"/>
              </w:rPr>
              <w:t>v3.6</w:t>
            </w:r>
          </w:p>
        </w:tc>
        <w:tc>
          <w:tcPr>
            <w:tcW w:w="3245" w:type="pct"/>
            <w:tcBorders>
              <w:top w:val="outset" w:sz="6" w:space="0" w:color="auto"/>
              <w:left w:val="outset" w:sz="6" w:space="0" w:color="auto"/>
              <w:bottom w:val="outset" w:sz="6" w:space="0" w:color="auto"/>
              <w:right w:val="outset" w:sz="6" w:space="0" w:color="auto"/>
            </w:tcBorders>
            <w:vAlign w:val="center"/>
          </w:tcPr>
          <w:p w14:paraId="6DE47A6F" w14:textId="77777777" w:rsidR="00E875DC" w:rsidRPr="00E875DC" w:rsidRDefault="00E875DC" w:rsidP="00E875DC">
            <w:pPr>
              <w:spacing w:before="100" w:beforeAutospacing="1" w:after="100" w:afterAutospacing="1"/>
              <w:rPr>
                <w:sz w:val="24"/>
                <w:szCs w:val="24"/>
              </w:rPr>
            </w:pPr>
            <w:r w:rsidRPr="00E875DC">
              <w:rPr>
                <w:sz w:val="24"/>
                <w:szCs w:val="24"/>
              </w:rPr>
              <w:t>No changes – updated to v3.6</w:t>
            </w:r>
          </w:p>
        </w:tc>
        <w:tc>
          <w:tcPr>
            <w:tcW w:w="518" w:type="pct"/>
            <w:tcBorders>
              <w:top w:val="outset" w:sz="6" w:space="0" w:color="auto"/>
              <w:left w:val="outset" w:sz="6" w:space="0" w:color="auto"/>
              <w:bottom w:val="outset" w:sz="6" w:space="0" w:color="auto"/>
              <w:right w:val="outset" w:sz="6" w:space="0" w:color="auto"/>
            </w:tcBorders>
            <w:vAlign w:val="center"/>
          </w:tcPr>
          <w:p w14:paraId="7139E098"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546A1331" w14:textId="77777777" w:rsidR="00E875DC" w:rsidRPr="00E875DC" w:rsidRDefault="00E875DC" w:rsidP="00E875DC">
            <w:pPr>
              <w:spacing w:before="100" w:beforeAutospacing="1" w:after="100" w:afterAutospacing="1"/>
              <w:jc w:val="center"/>
              <w:rPr>
                <w:sz w:val="24"/>
                <w:szCs w:val="24"/>
              </w:rPr>
            </w:pPr>
            <w:r w:rsidRPr="00E875DC">
              <w:rPr>
                <w:sz w:val="24"/>
                <w:szCs w:val="24"/>
              </w:rPr>
              <w:t>8/30/2020</w:t>
            </w:r>
          </w:p>
        </w:tc>
      </w:tr>
      <w:tr w:rsidR="00E875DC" w:rsidRPr="00E875DC" w14:paraId="2DDDFABD"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39B6E10" w14:textId="77777777" w:rsidR="00E875DC" w:rsidRPr="00E875DC" w:rsidRDefault="00E875DC" w:rsidP="00E875DC">
            <w:pPr>
              <w:spacing w:before="100" w:beforeAutospacing="1" w:after="100" w:afterAutospacing="1"/>
              <w:rPr>
                <w:sz w:val="24"/>
                <w:szCs w:val="24"/>
              </w:rPr>
            </w:pPr>
            <w:r w:rsidRPr="00E875DC">
              <w:rPr>
                <w:sz w:val="24"/>
                <w:szCs w:val="24"/>
              </w:rPr>
              <w:t>v4.0</w:t>
            </w:r>
          </w:p>
        </w:tc>
        <w:tc>
          <w:tcPr>
            <w:tcW w:w="3245" w:type="pct"/>
            <w:tcBorders>
              <w:top w:val="outset" w:sz="6" w:space="0" w:color="auto"/>
              <w:left w:val="outset" w:sz="6" w:space="0" w:color="auto"/>
              <w:bottom w:val="outset" w:sz="6" w:space="0" w:color="auto"/>
              <w:right w:val="outset" w:sz="6" w:space="0" w:color="auto"/>
            </w:tcBorders>
            <w:vAlign w:val="center"/>
          </w:tcPr>
          <w:p w14:paraId="6CDA33DA" w14:textId="77777777" w:rsidR="00E875DC" w:rsidRPr="00E875DC" w:rsidRDefault="00E875DC" w:rsidP="00E875DC">
            <w:pPr>
              <w:spacing w:before="100" w:beforeAutospacing="1" w:after="100" w:afterAutospacing="1"/>
              <w:rPr>
                <w:sz w:val="24"/>
                <w:szCs w:val="24"/>
              </w:rPr>
            </w:pPr>
            <w:r w:rsidRPr="00E875DC">
              <w:rPr>
                <w:sz w:val="24"/>
                <w:szCs w:val="24"/>
              </w:rPr>
              <w:t xml:space="preserve">Changed Metric Template to delete old blocks 4, 9, 13, &amp; 14 &amp; updated block numbering &amp; wording. Removed Pass/Fail verbiage to allow assessment of test results case by case. </w:t>
            </w:r>
          </w:p>
        </w:tc>
        <w:tc>
          <w:tcPr>
            <w:tcW w:w="518" w:type="pct"/>
            <w:tcBorders>
              <w:top w:val="outset" w:sz="6" w:space="0" w:color="auto"/>
              <w:left w:val="outset" w:sz="6" w:space="0" w:color="auto"/>
              <w:bottom w:val="outset" w:sz="6" w:space="0" w:color="auto"/>
              <w:right w:val="outset" w:sz="6" w:space="0" w:color="auto"/>
            </w:tcBorders>
            <w:vAlign w:val="center"/>
          </w:tcPr>
          <w:p w14:paraId="0A041C72" w14:textId="77777777" w:rsidR="00E875DC" w:rsidRPr="00E875DC" w:rsidRDefault="00E875DC" w:rsidP="00E875DC">
            <w:pPr>
              <w:spacing w:before="100" w:beforeAutospacing="1" w:after="100" w:afterAutospacing="1"/>
              <w:jc w:val="center"/>
              <w:rPr>
                <w:sz w:val="24"/>
                <w:szCs w:val="24"/>
              </w:rPr>
            </w:pPr>
            <w:r w:rsidRPr="00E875DC">
              <w:rPr>
                <w:sz w:val="24"/>
                <w:szCs w:val="24"/>
              </w:rPr>
              <w:t>7 &amp; 10</w:t>
            </w:r>
          </w:p>
        </w:tc>
        <w:tc>
          <w:tcPr>
            <w:tcW w:w="699" w:type="pct"/>
            <w:tcBorders>
              <w:top w:val="outset" w:sz="6" w:space="0" w:color="auto"/>
              <w:left w:val="outset" w:sz="6" w:space="0" w:color="auto"/>
              <w:bottom w:val="outset" w:sz="6" w:space="0" w:color="auto"/>
              <w:right w:val="outset" w:sz="6" w:space="0" w:color="auto"/>
            </w:tcBorders>
            <w:vAlign w:val="center"/>
          </w:tcPr>
          <w:p w14:paraId="5AC40AC4" w14:textId="77777777" w:rsidR="00E875DC" w:rsidRPr="00E875DC" w:rsidRDefault="00E875DC" w:rsidP="00E875DC">
            <w:pPr>
              <w:spacing w:before="100" w:beforeAutospacing="1" w:after="100" w:afterAutospacing="1"/>
              <w:jc w:val="center"/>
              <w:rPr>
                <w:sz w:val="24"/>
                <w:szCs w:val="24"/>
              </w:rPr>
            </w:pPr>
            <w:r w:rsidRPr="00E875DC">
              <w:rPr>
                <w:sz w:val="24"/>
                <w:szCs w:val="24"/>
              </w:rPr>
              <w:t>3/05/2021</w:t>
            </w:r>
          </w:p>
        </w:tc>
      </w:tr>
      <w:tr w:rsidR="00E875DC" w:rsidRPr="00E875DC" w14:paraId="0E113F7D"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7E8EFF7" w14:textId="77777777" w:rsidR="00E875DC" w:rsidRPr="00E875DC" w:rsidRDefault="00E875DC" w:rsidP="00E875DC">
            <w:pPr>
              <w:spacing w:before="100" w:beforeAutospacing="1" w:after="100" w:afterAutospacing="1"/>
              <w:rPr>
                <w:sz w:val="24"/>
                <w:szCs w:val="24"/>
              </w:rPr>
            </w:pPr>
            <w:r w:rsidRPr="00E875DC">
              <w:rPr>
                <w:sz w:val="24"/>
                <w:szCs w:val="24"/>
              </w:rPr>
              <w:t>v5.0</w:t>
            </w:r>
          </w:p>
        </w:tc>
        <w:tc>
          <w:tcPr>
            <w:tcW w:w="3245" w:type="pct"/>
            <w:tcBorders>
              <w:top w:val="outset" w:sz="6" w:space="0" w:color="auto"/>
              <w:left w:val="outset" w:sz="6" w:space="0" w:color="auto"/>
              <w:bottom w:val="outset" w:sz="6" w:space="0" w:color="auto"/>
              <w:right w:val="outset" w:sz="6" w:space="0" w:color="auto"/>
            </w:tcBorders>
            <w:vAlign w:val="center"/>
          </w:tcPr>
          <w:p w14:paraId="7E4A9F42" w14:textId="77777777" w:rsidR="00E875DC" w:rsidRPr="00E875DC" w:rsidRDefault="00E875DC" w:rsidP="00E875DC">
            <w:pPr>
              <w:spacing w:before="100" w:beforeAutospacing="1" w:after="100" w:afterAutospacing="1"/>
              <w:rPr>
                <w:sz w:val="24"/>
                <w:szCs w:val="24"/>
              </w:rPr>
            </w:pPr>
            <w:r w:rsidRPr="00E875DC">
              <w:rPr>
                <w:sz w:val="24"/>
                <w:szCs w:val="24"/>
              </w:rPr>
              <w:t xml:space="preserve">Added attribute 23A1 </w:t>
            </w:r>
          </w:p>
        </w:tc>
        <w:tc>
          <w:tcPr>
            <w:tcW w:w="518" w:type="pct"/>
            <w:tcBorders>
              <w:top w:val="outset" w:sz="6" w:space="0" w:color="auto"/>
              <w:left w:val="outset" w:sz="6" w:space="0" w:color="auto"/>
              <w:bottom w:val="outset" w:sz="6" w:space="0" w:color="auto"/>
              <w:right w:val="outset" w:sz="6" w:space="0" w:color="auto"/>
            </w:tcBorders>
            <w:vAlign w:val="center"/>
          </w:tcPr>
          <w:p w14:paraId="0FCCA097" w14:textId="77777777" w:rsidR="00E875DC" w:rsidRPr="00E875DC" w:rsidRDefault="00E875DC" w:rsidP="00E875DC">
            <w:pPr>
              <w:spacing w:before="100" w:beforeAutospacing="1" w:after="100" w:afterAutospacing="1"/>
              <w:jc w:val="center"/>
              <w:rPr>
                <w:sz w:val="24"/>
                <w:szCs w:val="24"/>
              </w:rPr>
            </w:pPr>
            <w:r w:rsidRPr="00E875DC">
              <w:rPr>
                <w:sz w:val="24"/>
                <w:szCs w:val="24"/>
              </w:rPr>
              <w:t>4</w:t>
            </w:r>
          </w:p>
        </w:tc>
        <w:tc>
          <w:tcPr>
            <w:tcW w:w="699" w:type="pct"/>
            <w:tcBorders>
              <w:top w:val="outset" w:sz="6" w:space="0" w:color="auto"/>
              <w:left w:val="outset" w:sz="6" w:space="0" w:color="auto"/>
              <w:bottom w:val="outset" w:sz="6" w:space="0" w:color="auto"/>
              <w:right w:val="outset" w:sz="6" w:space="0" w:color="auto"/>
            </w:tcBorders>
            <w:vAlign w:val="center"/>
          </w:tcPr>
          <w:p w14:paraId="38396CD7" w14:textId="77777777" w:rsidR="00E875DC" w:rsidRPr="00E875DC" w:rsidRDefault="00E875DC" w:rsidP="00E875DC">
            <w:pPr>
              <w:spacing w:before="100" w:beforeAutospacing="1" w:after="100" w:afterAutospacing="1"/>
              <w:jc w:val="center"/>
              <w:rPr>
                <w:sz w:val="24"/>
                <w:szCs w:val="24"/>
              </w:rPr>
            </w:pPr>
            <w:r w:rsidRPr="00E875DC">
              <w:rPr>
                <w:sz w:val="24"/>
                <w:szCs w:val="24"/>
              </w:rPr>
              <w:t>12/13/2021</w:t>
            </w:r>
          </w:p>
        </w:tc>
      </w:tr>
      <w:tr w:rsidR="00E875DC" w:rsidRPr="00E875DC" w14:paraId="70026519"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6BD478C" w14:textId="77777777" w:rsidR="00E875DC" w:rsidRPr="00E875DC" w:rsidRDefault="00E875DC" w:rsidP="00E875DC">
            <w:pPr>
              <w:rPr>
                <w:sz w:val="24"/>
                <w:szCs w:val="24"/>
              </w:rPr>
            </w:pPr>
            <w:r w:rsidRPr="00E875DC">
              <w:rPr>
                <w:sz w:val="24"/>
                <w:szCs w:val="24"/>
              </w:rPr>
              <w:t>v6.0</w:t>
            </w:r>
          </w:p>
        </w:tc>
        <w:tc>
          <w:tcPr>
            <w:tcW w:w="3245" w:type="pct"/>
            <w:tcBorders>
              <w:top w:val="outset" w:sz="6" w:space="0" w:color="auto"/>
              <w:left w:val="outset" w:sz="6" w:space="0" w:color="auto"/>
              <w:bottom w:val="outset" w:sz="6" w:space="0" w:color="auto"/>
              <w:right w:val="outset" w:sz="6" w:space="0" w:color="auto"/>
            </w:tcBorders>
            <w:vAlign w:val="center"/>
          </w:tcPr>
          <w:p w14:paraId="666E94FB" w14:textId="77777777" w:rsidR="00E875DC" w:rsidRPr="00E875DC" w:rsidRDefault="00E875DC" w:rsidP="00E875DC">
            <w:pPr>
              <w:rPr>
                <w:sz w:val="24"/>
                <w:szCs w:val="24"/>
              </w:rPr>
            </w:pPr>
            <w:r w:rsidRPr="00E875DC">
              <w:rPr>
                <w:sz w:val="24"/>
                <w:szCs w:val="24"/>
              </w:rPr>
              <w:t>Update layout for Section 508 Accessibility Compliance</w:t>
            </w:r>
          </w:p>
        </w:tc>
        <w:tc>
          <w:tcPr>
            <w:tcW w:w="518" w:type="pct"/>
            <w:tcBorders>
              <w:top w:val="outset" w:sz="6" w:space="0" w:color="auto"/>
              <w:left w:val="outset" w:sz="6" w:space="0" w:color="auto"/>
              <w:bottom w:val="outset" w:sz="6" w:space="0" w:color="auto"/>
              <w:right w:val="outset" w:sz="6" w:space="0" w:color="auto"/>
            </w:tcBorders>
            <w:vAlign w:val="center"/>
          </w:tcPr>
          <w:p w14:paraId="3B565A32"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7ACEF10C" w14:textId="77777777" w:rsidR="00E875DC" w:rsidRPr="00E875DC" w:rsidRDefault="00E875DC" w:rsidP="00E875DC">
            <w:pPr>
              <w:spacing w:before="100" w:beforeAutospacing="1" w:after="100" w:afterAutospacing="1"/>
              <w:jc w:val="center"/>
              <w:rPr>
                <w:sz w:val="24"/>
                <w:szCs w:val="24"/>
              </w:rPr>
            </w:pPr>
            <w:r w:rsidRPr="00E875DC">
              <w:rPr>
                <w:sz w:val="24"/>
                <w:szCs w:val="24"/>
              </w:rPr>
              <w:t>12/06/2022</w:t>
            </w:r>
          </w:p>
        </w:tc>
      </w:tr>
      <w:tr w:rsidR="00E875DC" w:rsidRPr="00E875DC" w14:paraId="1FD038FA" w14:textId="77777777" w:rsidTr="00E875DC">
        <w:trPr>
          <w:trHeight w:val="14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C5D9778" w14:textId="6940D2C9" w:rsidR="00E875DC" w:rsidRPr="00E875DC" w:rsidRDefault="00E875DC" w:rsidP="00E875DC">
            <w:pPr>
              <w:rPr>
                <w:sz w:val="24"/>
                <w:szCs w:val="24"/>
              </w:rPr>
            </w:pPr>
            <w:r w:rsidRPr="00E875DC">
              <w:rPr>
                <w:sz w:val="24"/>
                <w:szCs w:val="24"/>
              </w:rPr>
              <w:t>v</w:t>
            </w:r>
            <w:r>
              <w:rPr>
                <w:sz w:val="24"/>
                <w:szCs w:val="24"/>
              </w:rPr>
              <w:t>7</w:t>
            </w:r>
            <w:r w:rsidRPr="00E875DC">
              <w:rPr>
                <w:sz w:val="24"/>
                <w:szCs w:val="24"/>
              </w:rPr>
              <w:t>.0</w:t>
            </w:r>
          </w:p>
        </w:tc>
        <w:tc>
          <w:tcPr>
            <w:tcW w:w="3245" w:type="pct"/>
            <w:tcBorders>
              <w:top w:val="outset" w:sz="6" w:space="0" w:color="auto"/>
              <w:left w:val="outset" w:sz="6" w:space="0" w:color="auto"/>
              <w:bottom w:val="outset" w:sz="6" w:space="0" w:color="auto"/>
              <w:right w:val="outset" w:sz="6" w:space="0" w:color="auto"/>
            </w:tcBorders>
            <w:vAlign w:val="center"/>
          </w:tcPr>
          <w:p w14:paraId="6D88B7A0" w14:textId="5CA23E44" w:rsidR="00E875DC" w:rsidRPr="00E875DC" w:rsidRDefault="00E875DC" w:rsidP="00E875DC">
            <w:pPr>
              <w:rPr>
                <w:sz w:val="24"/>
                <w:szCs w:val="24"/>
              </w:rPr>
            </w:pPr>
            <w:r w:rsidRPr="00E875DC">
              <w:rPr>
                <w:sz w:val="24"/>
                <w:szCs w:val="24"/>
              </w:rPr>
              <w:t>Update layout for Section 508 Accessibility Compliance</w:t>
            </w:r>
          </w:p>
        </w:tc>
        <w:tc>
          <w:tcPr>
            <w:tcW w:w="518" w:type="pct"/>
            <w:tcBorders>
              <w:top w:val="outset" w:sz="6" w:space="0" w:color="auto"/>
              <w:left w:val="outset" w:sz="6" w:space="0" w:color="auto"/>
              <w:bottom w:val="outset" w:sz="6" w:space="0" w:color="auto"/>
              <w:right w:val="outset" w:sz="6" w:space="0" w:color="auto"/>
            </w:tcBorders>
            <w:vAlign w:val="center"/>
          </w:tcPr>
          <w:p w14:paraId="30F95795" w14:textId="77777777" w:rsidR="00E875DC" w:rsidRPr="00E875DC" w:rsidRDefault="00E875DC" w:rsidP="00E875DC">
            <w:pPr>
              <w:spacing w:before="100" w:beforeAutospacing="1" w:after="100" w:afterAutospacing="1"/>
              <w:jc w:val="center"/>
              <w:rPr>
                <w:sz w:val="24"/>
                <w:szCs w:val="24"/>
              </w:rPr>
            </w:pPr>
          </w:p>
        </w:tc>
        <w:tc>
          <w:tcPr>
            <w:tcW w:w="699" w:type="pct"/>
            <w:tcBorders>
              <w:top w:val="outset" w:sz="6" w:space="0" w:color="auto"/>
              <w:left w:val="outset" w:sz="6" w:space="0" w:color="auto"/>
              <w:bottom w:val="outset" w:sz="6" w:space="0" w:color="auto"/>
              <w:right w:val="outset" w:sz="6" w:space="0" w:color="auto"/>
            </w:tcBorders>
            <w:vAlign w:val="center"/>
          </w:tcPr>
          <w:p w14:paraId="68A1BCAD" w14:textId="5F0C705C" w:rsidR="00E875DC" w:rsidRPr="00E875DC" w:rsidRDefault="00E875DC" w:rsidP="00E875DC">
            <w:pPr>
              <w:spacing w:before="100" w:beforeAutospacing="1" w:after="100" w:afterAutospacing="1"/>
              <w:jc w:val="center"/>
              <w:rPr>
                <w:sz w:val="24"/>
                <w:szCs w:val="24"/>
              </w:rPr>
            </w:pPr>
            <w:r w:rsidRPr="00E875DC">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3596D"/>
    <w:multiLevelType w:val="hybridMultilevel"/>
    <w:tmpl w:val="0AFEEC8C"/>
    <w:lvl w:ilvl="0" w:tplc="982C3A90">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23DC0"/>
    <w:multiLevelType w:val="hybridMultilevel"/>
    <w:tmpl w:val="7C508B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1"/>
  </w:num>
  <w:num w:numId="3" w16cid:durableId="37819504">
    <w:abstractNumId w:val="10"/>
  </w:num>
  <w:num w:numId="4" w16cid:durableId="1380128097">
    <w:abstractNumId w:val="16"/>
  </w:num>
  <w:num w:numId="5" w16cid:durableId="158280413">
    <w:abstractNumId w:val="23"/>
  </w:num>
  <w:num w:numId="6" w16cid:durableId="1296985370">
    <w:abstractNumId w:val="37"/>
  </w:num>
  <w:num w:numId="7" w16cid:durableId="2081707579">
    <w:abstractNumId w:val="9"/>
  </w:num>
  <w:num w:numId="8" w16cid:durableId="1581256096">
    <w:abstractNumId w:val="14"/>
  </w:num>
  <w:num w:numId="9" w16cid:durableId="1788618020">
    <w:abstractNumId w:val="40"/>
  </w:num>
  <w:num w:numId="10" w16cid:durableId="15691989">
    <w:abstractNumId w:val="32"/>
  </w:num>
  <w:num w:numId="11" w16cid:durableId="1594124142">
    <w:abstractNumId w:val="19"/>
  </w:num>
  <w:num w:numId="12" w16cid:durableId="2056811402">
    <w:abstractNumId w:val="33"/>
  </w:num>
  <w:num w:numId="13" w16cid:durableId="832992205">
    <w:abstractNumId w:val="25"/>
  </w:num>
  <w:num w:numId="14" w16cid:durableId="1288319568">
    <w:abstractNumId w:val="3"/>
  </w:num>
  <w:num w:numId="15" w16cid:durableId="1158158775">
    <w:abstractNumId w:val="39"/>
  </w:num>
  <w:num w:numId="16" w16cid:durableId="1788621733">
    <w:abstractNumId w:val="1"/>
  </w:num>
  <w:num w:numId="17" w16cid:durableId="924530510">
    <w:abstractNumId w:val="17"/>
  </w:num>
  <w:num w:numId="18" w16cid:durableId="179201312">
    <w:abstractNumId w:val="13"/>
  </w:num>
  <w:num w:numId="19" w16cid:durableId="1285310057">
    <w:abstractNumId w:val="24"/>
  </w:num>
  <w:num w:numId="20" w16cid:durableId="765346858">
    <w:abstractNumId w:val="29"/>
  </w:num>
  <w:num w:numId="21" w16cid:durableId="1770851535">
    <w:abstractNumId w:val="0"/>
  </w:num>
  <w:num w:numId="22" w16cid:durableId="1240751381">
    <w:abstractNumId w:val="34"/>
  </w:num>
  <w:num w:numId="23" w16cid:durableId="2001078922">
    <w:abstractNumId w:val="30"/>
  </w:num>
  <w:num w:numId="24" w16cid:durableId="389110625">
    <w:abstractNumId w:val="8"/>
  </w:num>
  <w:num w:numId="25" w16cid:durableId="1681472627">
    <w:abstractNumId w:val="18"/>
  </w:num>
  <w:num w:numId="26" w16cid:durableId="1286738791">
    <w:abstractNumId w:val="35"/>
  </w:num>
  <w:num w:numId="27" w16cid:durableId="1186212912">
    <w:abstractNumId w:val="21"/>
  </w:num>
  <w:num w:numId="28" w16cid:durableId="784033575">
    <w:abstractNumId w:val="12"/>
  </w:num>
  <w:num w:numId="29" w16cid:durableId="701130312">
    <w:abstractNumId w:val="7"/>
  </w:num>
  <w:num w:numId="30" w16cid:durableId="1532691630">
    <w:abstractNumId w:val="36"/>
  </w:num>
  <w:num w:numId="31" w16cid:durableId="165559171">
    <w:abstractNumId w:val="26"/>
  </w:num>
  <w:num w:numId="32" w16cid:durableId="1262494022">
    <w:abstractNumId w:val="22"/>
  </w:num>
  <w:num w:numId="33" w16cid:durableId="1509439187">
    <w:abstractNumId w:val="38"/>
  </w:num>
  <w:num w:numId="34" w16cid:durableId="1463956927">
    <w:abstractNumId w:val="5"/>
  </w:num>
  <w:num w:numId="35" w16cid:durableId="478115991">
    <w:abstractNumId w:val="4"/>
  </w:num>
  <w:num w:numId="36" w16cid:durableId="491794022">
    <w:abstractNumId w:val="20"/>
  </w:num>
  <w:num w:numId="37" w16cid:durableId="60443153">
    <w:abstractNumId w:val="27"/>
  </w:num>
  <w:num w:numId="38" w16cid:durableId="867067632">
    <w:abstractNumId w:val="28"/>
  </w:num>
  <w:num w:numId="39" w16cid:durableId="353266725">
    <w:abstractNumId w:val="11"/>
  </w:num>
  <w:num w:numId="40" w16cid:durableId="1074815570">
    <w:abstractNumId w:val="15"/>
  </w:num>
  <w:num w:numId="41" w16cid:durableId="746921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2432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45BE0"/>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B4D4D"/>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0E47"/>
    <w:rsid w:val="005A25EC"/>
    <w:rsid w:val="005A57DE"/>
    <w:rsid w:val="005A79BD"/>
    <w:rsid w:val="005B2BD4"/>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3D06"/>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BF2FB8"/>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36E94"/>
    <w:rsid w:val="00D521A1"/>
    <w:rsid w:val="00D52BB0"/>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420B8"/>
    <w:rsid w:val="00E52812"/>
    <w:rsid w:val="00E56002"/>
    <w:rsid w:val="00E70271"/>
    <w:rsid w:val="00E813FE"/>
    <w:rsid w:val="00E83977"/>
    <w:rsid w:val="00E875DC"/>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